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4D34B" w14:textId="77777777" w:rsidR="00D103AC" w:rsidRDefault="00D103AC" w:rsidP="003D6BE8">
      <w:pPr>
        <w:rPr>
          <w:rFonts w:ascii="Arial" w:hAnsi="Arial" w:cs="Arial"/>
          <w:b/>
          <w:bCs/>
        </w:rPr>
      </w:pPr>
      <w:bookmarkStart w:id="0" w:name="_Hlk189049194"/>
    </w:p>
    <w:p w14:paraId="10DA8F42" w14:textId="77777777" w:rsidR="00D103AC" w:rsidRDefault="00D103AC" w:rsidP="00D103AC">
      <w:pPr>
        <w:spacing w:after="240"/>
        <w:ind w:left="5040" w:firstLine="720"/>
        <w:rPr>
          <w:rFonts w:ascii="Arial" w:hAnsi="Arial" w:cs="Arial"/>
          <w:b/>
          <w:bCs/>
        </w:rPr>
      </w:pPr>
      <w:r w:rsidRPr="002D5B59">
        <w:rPr>
          <w:rFonts w:ascii="Arial" w:hAnsi="Arial" w:cs="Arial"/>
          <w:b/>
          <w:bCs/>
        </w:rPr>
        <w:t>January 31, 2025</w:t>
      </w:r>
    </w:p>
    <w:p w14:paraId="2BB6947F" w14:textId="7E9EFD75" w:rsidR="00D103AC" w:rsidRPr="002D5B59" w:rsidRDefault="0061690E" w:rsidP="00D103AC">
      <w:pPr>
        <w:spacing w:after="240"/>
        <w:jc w:val="center"/>
        <w:rPr>
          <w:rFonts w:ascii="Arial" w:hAnsi="Arial" w:cs="Arial"/>
          <w:b/>
          <w:bCs/>
          <w:u w:val="single"/>
        </w:rPr>
      </w:pPr>
      <w:r>
        <w:rPr>
          <w:rFonts w:ascii="Arial" w:hAnsi="Arial" w:cs="Arial"/>
          <w:b/>
          <w:bCs/>
          <w:u w:val="single"/>
        </w:rPr>
        <w:t>D</w:t>
      </w:r>
      <w:r w:rsidR="00D103AC" w:rsidRPr="002D5B59">
        <w:rPr>
          <w:rFonts w:ascii="Arial" w:hAnsi="Arial" w:cs="Arial"/>
          <w:b/>
          <w:bCs/>
          <w:u w:val="single"/>
        </w:rPr>
        <w:t>CRB Information Bulletin #0</w:t>
      </w:r>
      <w:r w:rsidR="00F936E9">
        <w:rPr>
          <w:rFonts w:ascii="Arial" w:hAnsi="Arial" w:cs="Arial"/>
          <w:b/>
          <w:bCs/>
          <w:u w:val="single"/>
        </w:rPr>
        <w:t>17</w:t>
      </w:r>
    </w:p>
    <w:p w14:paraId="166B847C" w14:textId="77777777" w:rsidR="00D103AC" w:rsidRPr="002D5B59" w:rsidRDefault="00D103AC" w:rsidP="00D103AC">
      <w:pPr>
        <w:jc w:val="both"/>
        <w:rPr>
          <w:rFonts w:ascii="Arial" w:hAnsi="Arial" w:cs="Arial"/>
        </w:rPr>
      </w:pPr>
      <w:r w:rsidRPr="002D5B59">
        <w:rPr>
          <w:rFonts w:ascii="Arial" w:hAnsi="Arial" w:cs="Arial"/>
        </w:rPr>
        <w:t>To All Members of the PCRB:</w:t>
      </w:r>
    </w:p>
    <w:p w14:paraId="35C6534D" w14:textId="77777777" w:rsidR="00D103AC" w:rsidRPr="002D5B59" w:rsidRDefault="00D103AC" w:rsidP="00D103AC">
      <w:pPr>
        <w:spacing w:after="0"/>
        <w:jc w:val="center"/>
        <w:rPr>
          <w:rFonts w:ascii="Arial" w:hAnsi="Arial" w:cs="Arial"/>
          <w:b/>
          <w:bCs/>
        </w:rPr>
      </w:pPr>
      <w:r>
        <w:rPr>
          <w:rFonts w:ascii="Arial" w:hAnsi="Arial" w:cs="Arial"/>
          <w:b/>
          <w:bCs/>
        </w:rPr>
        <w:t>Registration Opens for PCRB &amp; DCRB Workers Compensation Symposium, Highlighting Data Governance, Cybersecurity, and Emerging Tech</w:t>
      </w:r>
    </w:p>
    <w:p w14:paraId="14768B0A" w14:textId="77777777" w:rsidR="00D103AC" w:rsidRDefault="00D103AC" w:rsidP="00D103AC">
      <w:pPr>
        <w:rPr>
          <w:rFonts w:ascii="Arial" w:hAnsi="Arial" w:cs="Arial"/>
          <w:sz w:val="22"/>
          <w:szCs w:val="22"/>
        </w:rPr>
      </w:pPr>
    </w:p>
    <w:p w14:paraId="22C0BED9" w14:textId="77777777" w:rsidR="00D103AC" w:rsidRPr="002D5B59" w:rsidRDefault="00D103AC" w:rsidP="00D103AC">
      <w:pPr>
        <w:jc w:val="both"/>
        <w:rPr>
          <w:rFonts w:ascii="Arial" w:hAnsi="Arial" w:cs="Arial"/>
          <w:sz w:val="22"/>
          <w:szCs w:val="22"/>
        </w:rPr>
      </w:pPr>
      <w:r w:rsidRPr="002D5B59">
        <w:rPr>
          <w:rFonts w:ascii="Arial" w:hAnsi="Arial" w:cs="Arial"/>
          <w:sz w:val="22"/>
          <w:szCs w:val="22"/>
        </w:rPr>
        <w:t xml:space="preserve">In a rapidly evolving industry where </w:t>
      </w:r>
      <w:r>
        <w:rPr>
          <w:rFonts w:ascii="Arial" w:hAnsi="Arial" w:cs="Arial"/>
          <w:sz w:val="22"/>
          <w:szCs w:val="22"/>
        </w:rPr>
        <w:t xml:space="preserve">data governance, cybersecurity, </w:t>
      </w:r>
      <w:r w:rsidRPr="002D5B59">
        <w:rPr>
          <w:rFonts w:ascii="Arial" w:hAnsi="Arial" w:cs="Arial"/>
          <w:sz w:val="22"/>
          <w:szCs w:val="22"/>
        </w:rPr>
        <w:t xml:space="preserve">and technological innovation play a crucial role in protecting employees and businesses, the Pennsylvania Compensation Rating Bureau (PCRB) and Delaware Compensation Rating Bureau </w:t>
      </w:r>
      <w:r>
        <w:rPr>
          <w:rFonts w:ascii="Arial" w:hAnsi="Arial" w:cs="Arial"/>
          <w:sz w:val="22"/>
          <w:szCs w:val="22"/>
        </w:rPr>
        <w:t xml:space="preserve">Inc. </w:t>
      </w:r>
      <w:r w:rsidRPr="002D5B59">
        <w:rPr>
          <w:rFonts w:ascii="Arial" w:hAnsi="Arial" w:cs="Arial"/>
          <w:sz w:val="22"/>
          <w:szCs w:val="22"/>
        </w:rPr>
        <w:t xml:space="preserve">(DCRB) are bringing together industry leaders for an essential conversation on </w:t>
      </w:r>
      <w:r w:rsidRPr="002D5B59">
        <w:rPr>
          <w:rFonts w:ascii="Arial" w:hAnsi="Arial" w:cs="Arial"/>
          <w:i/>
          <w:iCs/>
          <w:sz w:val="22"/>
          <w:szCs w:val="22"/>
        </w:rPr>
        <w:t>Protecting What Matters Most.</w:t>
      </w:r>
      <w:r w:rsidRPr="002D5B59">
        <w:rPr>
          <w:rFonts w:ascii="Arial" w:hAnsi="Arial" w:cs="Arial"/>
          <w:sz w:val="22"/>
          <w:szCs w:val="22"/>
        </w:rPr>
        <w:t xml:space="preserve"> Registration is now open for the</w:t>
      </w:r>
      <w:r>
        <w:rPr>
          <w:rFonts w:ascii="Arial" w:hAnsi="Arial" w:cs="Arial"/>
          <w:sz w:val="22"/>
          <w:szCs w:val="22"/>
        </w:rPr>
        <w:t>ir</w:t>
      </w:r>
      <w:r w:rsidRPr="002D5B59">
        <w:rPr>
          <w:rFonts w:ascii="Arial" w:hAnsi="Arial" w:cs="Arial"/>
          <w:sz w:val="22"/>
          <w:szCs w:val="22"/>
        </w:rPr>
        <w:t xml:space="preserve"> second annual </w:t>
      </w:r>
      <w:hyperlink r:id="rId6" w:history="1">
        <w:r w:rsidRPr="002D5B59">
          <w:rPr>
            <w:rStyle w:val="Hyperlink"/>
            <w:rFonts w:ascii="Arial" w:hAnsi="Arial" w:cs="Arial"/>
            <w:b/>
            <w:bCs/>
            <w:sz w:val="22"/>
            <w:szCs w:val="22"/>
          </w:rPr>
          <w:t>Workers Compensation Symposium</w:t>
        </w:r>
        <w:r w:rsidRPr="00485050">
          <w:rPr>
            <w:rStyle w:val="Hyperlink"/>
            <w:rFonts w:ascii="Arial" w:hAnsi="Arial" w:cs="Arial"/>
            <w:b/>
            <w:bCs/>
            <w:sz w:val="22"/>
            <w:szCs w:val="22"/>
          </w:rPr>
          <w:t xml:space="preserve"> </w:t>
        </w:r>
        <w:r w:rsidRPr="002D5B59">
          <w:rPr>
            <w:rStyle w:val="Hyperlink"/>
            <w:rFonts w:ascii="Arial" w:hAnsi="Arial" w:cs="Arial"/>
            <w:b/>
            <w:bCs/>
            <w:sz w:val="22"/>
            <w:szCs w:val="22"/>
          </w:rPr>
          <w:t>(WCS 2025)</w:t>
        </w:r>
      </w:hyperlink>
      <w:r w:rsidRPr="002D5B59">
        <w:rPr>
          <w:rFonts w:ascii="Arial" w:hAnsi="Arial" w:cs="Arial"/>
          <w:sz w:val="22"/>
          <w:szCs w:val="22"/>
        </w:rPr>
        <w:t xml:space="preserve">, scheduled for Thursday, May 1, 2025, at </w:t>
      </w:r>
      <w:hyperlink r:id="rId7" w:history="1">
        <w:r w:rsidRPr="0023149C">
          <w:rPr>
            <w:rStyle w:val="Hyperlink"/>
            <w:rFonts w:ascii="Arial" w:hAnsi="Arial" w:cs="Arial"/>
            <w:sz w:val="22"/>
            <w:szCs w:val="22"/>
          </w:rPr>
          <w:t>Convene at City View</w:t>
        </w:r>
      </w:hyperlink>
      <w:r w:rsidRPr="002D5B59">
        <w:rPr>
          <w:rFonts w:ascii="Arial" w:hAnsi="Arial" w:cs="Arial"/>
          <w:sz w:val="22"/>
          <w:szCs w:val="22"/>
        </w:rPr>
        <w:t xml:space="preserve"> in Center City Philadelphia.</w:t>
      </w:r>
    </w:p>
    <w:p w14:paraId="576657DB" w14:textId="77777777" w:rsidR="00D103AC" w:rsidRPr="002D5B59" w:rsidRDefault="00D103AC" w:rsidP="00D103AC">
      <w:pPr>
        <w:jc w:val="both"/>
        <w:rPr>
          <w:rFonts w:ascii="Arial" w:hAnsi="Arial" w:cs="Arial"/>
          <w:sz w:val="22"/>
          <w:szCs w:val="22"/>
        </w:rPr>
      </w:pPr>
      <w:r w:rsidRPr="512E9A4D">
        <w:rPr>
          <w:rFonts w:ascii="Arial" w:hAnsi="Arial" w:cs="Arial"/>
          <w:sz w:val="22"/>
          <w:szCs w:val="22"/>
        </w:rPr>
        <w:t>Designed as a forum for insurance companies, agents and brokers, employers</w:t>
      </w:r>
      <w:r>
        <w:rPr>
          <w:rFonts w:ascii="Arial" w:hAnsi="Arial" w:cs="Arial"/>
          <w:sz w:val="22"/>
          <w:szCs w:val="22"/>
        </w:rPr>
        <w:t xml:space="preserve">, </w:t>
      </w:r>
      <w:r w:rsidRPr="512E9A4D">
        <w:rPr>
          <w:rFonts w:ascii="Arial" w:hAnsi="Arial" w:cs="Arial"/>
          <w:sz w:val="22"/>
          <w:szCs w:val="22"/>
        </w:rPr>
        <w:t>employer trade groups, and regulators</w:t>
      </w:r>
      <w:r>
        <w:rPr>
          <w:rFonts w:ascii="Arial" w:hAnsi="Arial" w:cs="Arial"/>
          <w:sz w:val="22"/>
          <w:szCs w:val="22"/>
        </w:rPr>
        <w:t xml:space="preserve">. </w:t>
      </w:r>
      <w:r w:rsidRPr="512E9A4D">
        <w:rPr>
          <w:rFonts w:ascii="Arial" w:hAnsi="Arial" w:cs="Arial"/>
          <w:sz w:val="22"/>
          <w:szCs w:val="22"/>
        </w:rPr>
        <w:t>WCS 2025 is the premier workers compensation event in the Mid-Atlantic</w:t>
      </w:r>
      <w:r>
        <w:rPr>
          <w:rFonts w:ascii="Arial" w:hAnsi="Arial" w:cs="Arial"/>
          <w:sz w:val="22"/>
          <w:szCs w:val="22"/>
        </w:rPr>
        <w:t xml:space="preserve"> region</w:t>
      </w:r>
      <w:r w:rsidRPr="512E9A4D">
        <w:rPr>
          <w:rFonts w:ascii="Arial" w:hAnsi="Arial" w:cs="Arial"/>
          <w:sz w:val="22"/>
          <w:szCs w:val="22"/>
        </w:rPr>
        <w:t>, providing critical insights into advancing data governance, mitigating cybersecurity risks, and leveraging emerging technologies to ensure workplace safety and organizational resilience.</w:t>
      </w:r>
    </w:p>
    <w:p w14:paraId="0C456246" w14:textId="77777777" w:rsidR="00D103AC" w:rsidRPr="002D5B59" w:rsidRDefault="00D103AC" w:rsidP="00D103AC">
      <w:pPr>
        <w:jc w:val="both"/>
        <w:rPr>
          <w:rFonts w:ascii="Arial" w:hAnsi="Arial" w:cs="Arial"/>
          <w:sz w:val="22"/>
          <w:szCs w:val="22"/>
        </w:rPr>
      </w:pPr>
      <w:r w:rsidRPr="002D5B59">
        <w:rPr>
          <w:rFonts w:ascii="Arial" w:hAnsi="Arial" w:cs="Arial"/>
          <w:sz w:val="22"/>
          <w:szCs w:val="22"/>
        </w:rPr>
        <w:t xml:space="preserve">“At a time when data security, workplace safety, and technological advancements are more critical than ever, WCS 2025 presents an opportunity to gather as an industry </w:t>
      </w:r>
      <w:r>
        <w:rPr>
          <w:rFonts w:ascii="Arial" w:hAnsi="Arial" w:cs="Arial"/>
          <w:sz w:val="22"/>
          <w:szCs w:val="22"/>
        </w:rPr>
        <w:t>to</w:t>
      </w:r>
      <w:r w:rsidRPr="002D5B59">
        <w:rPr>
          <w:rFonts w:ascii="Arial" w:hAnsi="Arial" w:cs="Arial"/>
          <w:sz w:val="22"/>
          <w:szCs w:val="22"/>
        </w:rPr>
        <w:t xml:space="preserve"> navigate</w:t>
      </w:r>
      <w:r>
        <w:rPr>
          <w:rFonts w:ascii="Arial" w:hAnsi="Arial" w:cs="Arial"/>
          <w:sz w:val="22"/>
          <w:szCs w:val="22"/>
        </w:rPr>
        <w:t xml:space="preserve"> and explore</w:t>
      </w:r>
      <w:r w:rsidRPr="002D5B59">
        <w:rPr>
          <w:rFonts w:ascii="Arial" w:hAnsi="Arial" w:cs="Arial"/>
          <w:sz w:val="22"/>
          <w:szCs w:val="22"/>
        </w:rPr>
        <w:t xml:space="preserve"> these complexities together,” said William Taylor, President/CEO of </w:t>
      </w:r>
      <w:r>
        <w:rPr>
          <w:rFonts w:ascii="Arial" w:hAnsi="Arial" w:cs="Arial"/>
          <w:sz w:val="22"/>
          <w:szCs w:val="22"/>
        </w:rPr>
        <w:t xml:space="preserve">the </w:t>
      </w:r>
      <w:r w:rsidRPr="002D5B59">
        <w:rPr>
          <w:rFonts w:ascii="Arial" w:hAnsi="Arial" w:cs="Arial"/>
          <w:sz w:val="22"/>
          <w:szCs w:val="22"/>
        </w:rPr>
        <w:t>PCRB &amp; DCRB. “</w:t>
      </w:r>
      <w:r>
        <w:rPr>
          <w:rFonts w:ascii="Arial" w:hAnsi="Arial" w:cs="Arial"/>
          <w:sz w:val="22"/>
          <w:szCs w:val="22"/>
        </w:rPr>
        <w:t>In this environment,</w:t>
      </w:r>
      <w:r w:rsidRPr="002D5B59">
        <w:rPr>
          <w:rFonts w:ascii="Arial" w:hAnsi="Arial" w:cs="Arial"/>
          <w:sz w:val="22"/>
          <w:szCs w:val="22"/>
        </w:rPr>
        <w:t xml:space="preserve"> </w:t>
      </w:r>
      <w:r>
        <w:rPr>
          <w:rFonts w:ascii="Arial" w:hAnsi="Arial" w:cs="Arial"/>
          <w:sz w:val="22"/>
          <w:szCs w:val="22"/>
        </w:rPr>
        <w:t>it’s vital to equip</w:t>
      </w:r>
      <w:r w:rsidRPr="002D5B59">
        <w:rPr>
          <w:rFonts w:ascii="Arial" w:hAnsi="Arial" w:cs="Arial"/>
          <w:sz w:val="22"/>
          <w:szCs w:val="22"/>
        </w:rPr>
        <w:t xml:space="preserve"> our stakeholders with the knowledge and tools </w:t>
      </w:r>
      <w:r>
        <w:rPr>
          <w:rFonts w:ascii="Arial" w:hAnsi="Arial" w:cs="Arial"/>
          <w:sz w:val="22"/>
          <w:szCs w:val="22"/>
        </w:rPr>
        <w:t>that can</w:t>
      </w:r>
      <w:r w:rsidRPr="002D5B59">
        <w:rPr>
          <w:rFonts w:ascii="Arial" w:hAnsi="Arial" w:cs="Arial"/>
          <w:sz w:val="22"/>
          <w:szCs w:val="22"/>
        </w:rPr>
        <w:t xml:space="preserve"> </w:t>
      </w:r>
      <w:r w:rsidRPr="00ED04AE">
        <w:rPr>
          <w:rFonts w:ascii="Arial" w:hAnsi="Arial" w:cs="Arial"/>
          <w:sz w:val="22"/>
          <w:szCs w:val="22"/>
        </w:rPr>
        <w:t>safeguard information</w:t>
      </w:r>
      <w:r>
        <w:rPr>
          <w:rFonts w:ascii="Arial" w:hAnsi="Arial" w:cs="Arial"/>
          <w:sz w:val="22"/>
          <w:szCs w:val="22"/>
        </w:rPr>
        <w:t xml:space="preserve">, </w:t>
      </w:r>
      <w:r w:rsidRPr="00ED04AE">
        <w:rPr>
          <w:rFonts w:ascii="Arial" w:hAnsi="Arial" w:cs="Arial"/>
          <w:sz w:val="22"/>
          <w:szCs w:val="22"/>
        </w:rPr>
        <w:t>identities</w:t>
      </w:r>
      <w:r>
        <w:rPr>
          <w:rFonts w:ascii="Arial" w:hAnsi="Arial" w:cs="Arial"/>
          <w:sz w:val="22"/>
          <w:szCs w:val="22"/>
        </w:rPr>
        <w:t>, and health while enabling</w:t>
      </w:r>
      <w:r w:rsidRPr="00ED04AE">
        <w:rPr>
          <w:rFonts w:ascii="Arial" w:hAnsi="Arial" w:cs="Arial"/>
          <w:sz w:val="22"/>
          <w:szCs w:val="22"/>
        </w:rPr>
        <w:t xml:space="preserve"> workplace safety</w:t>
      </w:r>
      <w:r w:rsidRPr="00EC4AD9">
        <w:t xml:space="preserve"> </w:t>
      </w:r>
      <w:r>
        <w:t xml:space="preserve">and </w:t>
      </w:r>
      <w:r w:rsidRPr="00EC4AD9">
        <w:rPr>
          <w:rFonts w:ascii="Arial" w:hAnsi="Arial" w:cs="Arial"/>
          <w:sz w:val="22"/>
          <w:szCs w:val="22"/>
        </w:rPr>
        <w:t>customer success</w:t>
      </w:r>
      <w:r>
        <w:rPr>
          <w:rFonts w:ascii="Arial" w:hAnsi="Arial" w:cs="Arial"/>
          <w:sz w:val="22"/>
          <w:szCs w:val="22"/>
        </w:rPr>
        <w:t>.”</w:t>
      </w:r>
    </w:p>
    <w:p w14:paraId="5CD7D89E" w14:textId="77777777" w:rsidR="00D103AC" w:rsidRPr="002D5B59" w:rsidRDefault="00D103AC" w:rsidP="00D103AC">
      <w:pPr>
        <w:jc w:val="both"/>
        <w:rPr>
          <w:rFonts w:ascii="Arial" w:hAnsi="Arial" w:cs="Arial"/>
          <w:sz w:val="22"/>
          <w:szCs w:val="22"/>
        </w:rPr>
      </w:pPr>
      <w:r w:rsidRPr="002D5B59">
        <w:rPr>
          <w:rFonts w:ascii="Arial" w:hAnsi="Arial" w:cs="Arial"/>
          <w:sz w:val="22"/>
          <w:szCs w:val="22"/>
        </w:rPr>
        <w:t xml:space="preserve">The event will include insights from John Bottega, President of the </w:t>
      </w:r>
      <w:hyperlink r:id="rId8" w:history="1">
        <w:r>
          <w:rPr>
            <w:rStyle w:val="Hyperlink"/>
            <w:rFonts w:ascii="Arial" w:hAnsi="Arial" w:cs="Arial"/>
            <w:sz w:val="22"/>
            <w:szCs w:val="22"/>
          </w:rPr>
          <w:t>Enterprise Data Management Council</w:t>
        </w:r>
      </w:hyperlink>
      <w:r w:rsidRPr="002D5B59">
        <w:rPr>
          <w:rFonts w:ascii="Arial" w:hAnsi="Arial" w:cs="Arial"/>
          <w:sz w:val="22"/>
          <w:szCs w:val="22"/>
        </w:rPr>
        <w:t xml:space="preserve">, who will explore the opportunities and challenges surrounding data governance, underscoring the need for a strategic approach to managing critical industry data. As cybersecurity threats continue to </w:t>
      </w:r>
      <w:r>
        <w:rPr>
          <w:rFonts w:ascii="Arial" w:hAnsi="Arial" w:cs="Arial"/>
          <w:sz w:val="22"/>
          <w:szCs w:val="22"/>
        </w:rPr>
        <w:t>emerge</w:t>
      </w:r>
      <w:r w:rsidRPr="002D5B59">
        <w:rPr>
          <w:rFonts w:ascii="Arial" w:hAnsi="Arial" w:cs="Arial"/>
          <w:sz w:val="22"/>
          <w:szCs w:val="22"/>
        </w:rPr>
        <w:t xml:space="preserve">, FBI Special Agent Jeffrey Hunter will </w:t>
      </w:r>
      <w:r>
        <w:rPr>
          <w:rFonts w:ascii="Arial" w:hAnsi="Arial" w:cs="Arial"/>
          <w:sz w:val="22"/>
          <w:szCs w:val="22"/>
        </w:rPr>
        <w:t xml:space="preserve">follow with a special presentation regarding </w:t>
      </w:r>
      <w:r w:rsidRPr="002D5B59">
        <w:rPr>
          <w:rFonts w:ascii="Arial" w:hAnsi="Arial" w:cs="Arial"/>
          <w:sz w:val="22"/>
          <w:szCs w:val="22"/>
        </w:rPr>
        <w:t xml:space="preserve">top </w:t>
      </w:r>
      <w:r>
        <w:rPr>
          <w:rFonts w:ascii="Arial" w:hAnsi="Arial" w:cs="Arial"/>
          <w:sz w:val="22"/>
          <w:szCs w:val="22"/>
        </w:rPr>
        <w:t xml:space="preserve">cyber related </w:t>
      </w:r>
      <w:r w:rsidRPr="002D5B59">
        <w:rPr>
          <w:rFonts w:ascii="Arial" w:hAnsi="Arial" w:cs="Arial"/>
          <w:sz w:val="22"/>
          <w:szCs w:val="22"/>
        </w:rPr>
        <w:t>risks facing organizations today, offering key defense strategies to mitigate potential breaches and protect sensitive information.</w:t>
      </w:r>
    </w:p>
    <w:p w14:paraId="5F9E0049" w14:textId="77777777" w:rsidR="00D103AC" w:rsidRPr="002D5B59" w:rsidRDefault="00D103AC" w:rsidP="00D103AC">
      <w:pPr>
        <w:jc w:val="both"/>
        <w:rPr>
          <w:rFonts w:ascii="Arial" w:hAnsi="Arial" w:cs="Arial"/>
          <w:sz w:val="22"/>
          <w:szCs w:val="22"/>
        </w:rPr>
      </w:pPr>
      <w:r w:rsidRPr="002D5B59">
        <w:rPr>
          <w:rFonts w:ascii="Arial" w:hAnsi="Arial" w:cs="Arial"/>
          <w:sz w:val="22"/>
          <w:szCs w:val="22"/>
        </w:rPr>
        <w:t xml:space="preserve">Innovation in workplace safety will take center stage with Dan O’Brien of </w:t>
      </w:r>
      <w:hyperlink r:id="rId9" w:history="1">
        <w:r w:rsidRPr="002D5B59">
          <w:rPr>
            <w:rStyle w:val="Hyperlink"/>
            <w:rFonts w:ascii="Arial" w:hAnsi="Arial" w:cs="Arial"/>
            <w:sz w:val="22"/>
            <w:szCs w:val="22"/>
          </w:rPr>
          <w:t xml:space="preserve">HTC </w:t>
        </w:r>
        <w:proofErr w:type="spellStart"/>
        <w:r w:rsidRPr="002D5B59">
          <w:rPr>
            <w:rStyle w:val="Hyperlink"/>
            <w:rFonts w:ascii="Arial" w:hAnsi="Arial" w:cs="Arial"/>
            <w:sz w:val="22"/>
            <w:szCs w:val="22"/>
          </w:rPr>
          <w:t>Vive</w:t>
        </w:r>
        <w:proofErr w:type="spellEnd"/>
      </w:hyperlink>
      <w:r w:rsidRPr="002D5B59">
        <w:rPr>
          <w:rFonts w:ascii="Arial" w:hAnsi="Arial" w:cs="Arial"/>
          <w:sz w:val="22"/>
          <w:szCs w:val="22"/>
        </w:rPr>
        <w:t xml:space="preserve">, who will introduce cutting-edge technology that enhances workplace training and provides new approaches </w:t>
      </w:r>
      <w:r>
        <w:rPr>
          <w:rFonts w:ascii="Arial" w:hAnsi="Arial" w:cs="Arial"/>
          <w:sz w:val="22"/>
          <w:szCs w:val="22"/>
        </w:rPr>
        <w:t xml:space="preserve">in the </w:t>
      </w:r>
      <w:r w:rsidRPr="002D5B59">
        <w:rPr>
          <w:rFonts w:ascii="Arial" w:hAnsi="Arial" w:cs="Arial"/>
          <w:sz w:val="22"/>
          <w:szCs w:val="22"/>
        </w:rPr>
        <w:t>treat</w:t>
      </w:r>
      <w:r>
        <w:rPr>
          <w:rFonts w:ascii="Arial" w:hAnsi="Arial" w:cs="Arial"/>
          <w:sz w:val="22"/>
          <w:szCs w:val="22"/>
        </w:rPr>
        <w:t>ment of</w:t>
      </w:r>
      <w:r w:rsidRPr="002D5B59">
        <w:rPr>
          <w:rFonts w:ascii="Arial" w:hAnsi="Arial" w:cs="Arial"/>
          <w:sz w:val="22"/>
          <w:szCs w:val="22"/>
        </w:rPr>
        <w:t xml:space="preserve"> PTSD. As organizations seek to improve risk management and </w:t>
      </w:r>
      <w:r w:rsidRPr="002D5B59">
        <w:rPr>
          <w:rFonts w:ascii="Arial" w:hAnsi="Arial" w:cs="Arial"/>
          <w:sz w:val="22"/>
          <w:szCs w:val="22"/>
        </w:rPr>
        <w:lastRenderedPageBreak/>
        <w:t>employee well-being, emerging tools such as these have the potential to transform how workers’ compensation claims are managed.</w:t>
      </w:r>
    </w:p>
    <w:p w14:paraId="4B7DD705" w14:textId="77777777" w:rsidR="00D103AC" w:rsidRPr="002D5B59" w:rsidRDefault="00D103AC" w:rsidP="00D103AC">
      <w:pPr>
        <w:jc w:val="both"/>
        <w:rPr>
          <w:rFonts w:ascii="Arial" w:hAnsi="Arial" w:cs="Arial"/>
          <w:sz w:val="22"/>
          <w:szCs w:val="22"/>
        </w:rPr>
      </w:pPr>
      <w:r w:rsidRPr="002D5B59">
        <w:rPr>
          <w:rFonts w:ascii="Arial" w:hAnsi="Arial" w:cs="Arial"/>
          <w:sz w:val="22"/>
          <w:szCs w:val="22"/>
        </w:rPr>
        <w:t xml:space="preserve">A </w:t>
      </w:r>
      <w:r>
        <w:rPr>
          <w:rFonts w:ascii="Arial" w:hAnsi="Arial" w:cs="Arial"/>
          <w:sz w:val="22"/>
          <w:szCs w:val="22"/>
        </w:rPr>
        <w:t xml:space="preserve">session on Marketplace Updates will offer an </w:t>
      </w:r>
      <w:r w:rsidRPr="002D5B59">
        <w:rPr>
          <w:rFonts w:ascii="Arial" w:hAnsi="Arial" w:cs="Arial"/>
          <w:sz w:val="22"/>
          <w:szCs w:val="22"/>
        </w:rPr>
        <w:t>in-depth look at the latest workers’ compensation trends in Pennsylvania and Delaware. This session will help attendees stay informed on industry developments and regulatory changes, ensuring they remain proactive in their approach to</w:t>
      </w:r>
      <w:r>
        <w:rPr>
          <w:rFonts w:ascii="Arial" w:hAnsi="Arial" w:cs="Arial"/>
          <w:sz w:val="22"/>
          <w:szCs w:val="22"/>
        </w:rPr>
        <w:t xml:space="preserve"> the Workers Compensation</w:t>
      </w:r>
      <w:r w:rsidRPr="002D5B59">
        <w:rPr>
          <w:rFonts w:ascii="Arial" w:hAnsi="Arial" w:cs="Arial"/>
          <w:sz w:val="22"/>
          <w:szCs w:val="22"/>
        </w:rPr>
        <w:t xml:space="preserve"> market</w:t>
      </w:r>
      <w:r>
        <w:rPr>
          <w:rFonts w:ascii="Arial" w:hAnsi="Arial" w:cs="Arial"/>
          <w:sz w:val="22"/>
          <w:szCs w:val="22"/>
        </w:rPr>
        <w:t>place</w:t>
      </w:r>
      <w:r w:rsidRPr="002D5B59">
        <w:rPr>
          <w:rFonts w:ascii="Arial" w:hAnsi="Arial" w:cs="Arial"/>
          <w:sz w:val="22"/>
          <w:szCs w:val="22"/>
        </w:rPr>
        <w:t xml:space="preserve"> challenges.</w:t>
      </w:r>
    </w:p>
    <w:p w14:paraId="35AEC73D" w14:textId="6C70D729" w:rsidR="00D103AC" w:rsidRPr="002D5B59" w:rsidRDefault="00D103AC" w:rsidP="00D103AC">
      <w:pPr>
        <w:jc w:val="both"/>
        <w:rPr>
          <w:rFonts w:ascii="Arial" w:hAnsi="Arial" w:cs="Arial"/>
          <w:sz w:val="22"/>
          <w:szCs w:val="22"/>
        </w:rPr>
      </w:pPr>
      <w:r w:rsidRPr="002D5B59">
        <w:rPr>
          <w:rFonts w:ascii="Arial" w:hAnsi="Arial" w:cs="Arial"/>
          <w:sz w:val="22"/>
          <w:szCs w:val="22"/>
        </w:rPr>
        <w:t xml:space="preserve">The symposium will conclude with an exclusive preview of </w:t>
      </w:r>
      <w:r>
        <w:rPr>
          <w:rFonts w:ascii="Arial" w:hAnsi="Arial" w:cs="Arial"/>
          <w:sz w:val="22"/>
          <w:szCs w:val="22"/>
        </w:rPr>
        <w:t>“</w:t>
      </w:r>
      <w:r w:rsidRPr="002D5B59">
        <w:rPr>
          <w:rFonts w:ascii="Arial" w:hAnsi="Arial" w:cs="Arial"/>
          <w:sz w:val="22"/>
          <w:szCs w:val="22"/>
        </w:rPr>
        <w:t>WorkComp360,</w:t>
      </w:r>
      <w:r>
        <w:rPr>
          <w:rFonts w:ascii="Arial" w:hAnsi="Arial" w:cs="Arial"/>
          <w:sz w:val="22"/>
          <w:szCs w:val="22"/>
        </w:rPr>
        <w:t>”</w:t>
      </w:r>
      <w:r w:rsidRPr="002D5B59">
        <w:rPr>
          <w:rFonts w:ascii="Arial" w:hAnsi="Arial" w:cs="Arial"/>
          <w:sz w:val="22"/>
          <w:szCs w:val="22"/>
        </w:rPr>
        <w:t xml:space="preserve"> </w:t>
      </w:r>
      <w:r>
        <w:rPr>
          <w:rFonts w:ascii="Arial" w:hAnsi="Arial" w:cs="Arial"/>
          <w:sz w:val="22"/>
          <w:szCs w:val="22"/>
        </w:rPr>
        <w:t xml:space="preserve">PCRB/DCRB’s </w:t>
      </w:r>
      <w:r w:rsidRPr="002D5B59">
        <w:rPr>
          <w:rFonts w:ascii="Arial" w:hAnsi="Arial" w:cs="Arial"/>
          <w:sz w:val="22"/>
          <w:szCs w:val="22"/>
        </w:rPr>
        <w:t xml:space="preserve">soon-to-launch business intelligence and analytics (BI&amp;A) tool that enables unprecedented data-driven decision-making and benchmarking </w:t>
      </w:r>
      <w:r>
        <w:rPr>
          <w:rFonts w:ascii="Arial" w:hAnsi="Arial" w:cs="Arial"/>
          <w:sz w:val="22"/>
          <w:szCs w:val="22"/>
        </w:rPr>
        <w:t>insights</w:t>
      </w:r>
      <w:r w:rsidRPr="002D5B59">
        <w:rPr>
          <w:rFonts w:ascii="Arial" w:hAnsi="Arial" w:cs="Arial"/>
          <w:sz w:val="22"/>
          <w:szCs w:val="22"/>
        </w:rPr>
        <w:t xml:space="preserve"> for </w:t>
      </w:r>
      <w:r>
        <w:rPr>
          <w:rFonts w:ascii="Arial" w:hAnsi="Arial" w:cs="Arial"/>
          <w:sz w:val="22"/>
          <w:szCs w:val="22"/>
        </w:rPr>
        <w:t xml:space="preserve">the </w:t>
      </w:r>
      <w:r w:rsidRPr="002D5B59">
        <w:rPr>
          <w:rFonts w:ascii="Arial" w:hAnsi="Arial" w:cs="Arial"/>
          <w:sz w:val="22"/>
          <w:szCs w:val="22"/>
        </w:rPr>
        <w:t xml:space="preserve">insurance </w:t>
      </w:r>
      <w:r>
        <w:rPr>
          <w:rFonts w:ascii="Arial" w:hAnsi="Arial" w:cs="Arial"/>
          <w:sz w:val="22"/>
          <w:szCs w:val="22"/>
        </w:rPr>
        <w:t>community</w:t>
      </w:r>
      <w:r w:rsidRPr="002D5B59">
        <w:rPr>
          <w:rFonts w:ascii="Arial" w:hAnsi="Arial" w:cs="Arial"/>
          <w:sz w:val="22"/>
          <w:szCs w:val="22"/>
        </w:rPr>
        <w:t xml:space="preserve">. Members of </w:t>
      </w:r>
      <w:r>
        <w:rPr>
          <w:rFonts w:ascii="Arial" w:hAnsi="Arial" w:cs="Arial"/>
          <w:sz w:val="22"/>
          <w:szCs w:val="22"/>
        </w:rPr>
        <w:t xml:space="preserve">the </w:t>
      </w:r>
      <w:r w:rsidRPr="002D5B59">
        <w:rPr>
          <w:rFonts w:ascii="Arial" w:hAnsi="Arial" w:cs="Arial"/>
          <w:sz w:val="22"/>
          <w:szCs w:val="22"/>
        </w:rPr>
        <w:t>PCRB</w:t>
      </w:r>
      <w:r>
        <w:rPr>
          <w:rFonts w:ascii="Arial" w:hAnsi="Arial" w:cs="Arial"/>
          <w:sz w:val="22"/>
          <w:szCs w:val="22"/>
        </w:rPr>
        <w:t>/DCRB</w:t>
      </w:r>
      <w:r w:rsidRPr="002D5B59">
        <w:rPr>
          <w:rFonts w:ascii="Arial" w:hAnsi="Arial" w:cs="Arial"/>
          <w:sz w:val="22"/>
          <w:szCs w:val="22"/>
        </w:rPr>
        <w:t xml:space="preserve"> Actuarial Team will demonstrate how th</w:t>
      </w:r>
      <w:r>
        <w:rPr>
          <w:rFonts w:ascii="Arial" w:hAnsi="Arial" w:cs="Arial"/>
          <w:sz w:val="22"/>
          <w:szCs w:val="22"/>
        </w:rPr>
        <w:t xml:space="preserve">ese visualizations </w:t>
      </w:r>
      <w:r w:rsidRPr="002D5B59">
        <w:rPr>
          <w:rFonts w:ascii="Arial" w:hAnsi="Arial" w:cs="Arial"/>
          <w:sz w:val="22"/>
          <w:szCs w:val="22"/>
        </w:rPr>
        <w:t>provide real-time insights to optimize claims management and industry forecasting.</w:t>
      </w:r>
    </w:p>
    <w:p w14:paraId="0D1E42A2" w14:textId="77777777" w:rsidR="00D103AC" w:rsidRPr="002D5B59" w:rsidRDefault="00D103AC" w:rsidP="00D103AC">
      <w:pPr>
        <w:jc w:val="both"/>
        <w:rPr>
          <w:rFonts w:ascii="Arial" w:hAnsi="Arial" w:cs="Arial"/>
          <w:sz w:val="22"/>
          <w:szCs w:val="22"/>
        </w:rPr>
      </w:pPr>
      <w:r w:rsidRPr="002D5B59">
        <w:rPr>
          <w:rFonts w:ascii="Arial" w:hAnsi="Arial" w:cs="Arial"/>
          <w:sz w:val="22"/>
          <w:szCs w:val="22"/>
        </w:rPr>
        <w:t>With networking opportunities over breakfast and lunch, as well as interactive sessions including live polling and Q&amp;A through the event app, WCS 2025 is designed to facilitate meaningful conversations that drive the industry forward.</w:t>
      </w:r>
    </w:p>
    <w:p w14:paraId="5CEF01AA" w14:textId="77777777" w:rsidR="00D103AC" w:rsidRDefault="00D103AC" w:rsidP="00D103AC">
      <w:pPr>
        <w:rPr>
          <w:rFonts w:ascii="Arial" w:hAnsi="Arial" w:cs="Arial"/>
          <w:b/>
          <w:bCs/>
          <w:sz w:val="22"/>
          <w:szCs w:val="22"/>
        </w:rPr>
      </w:pPr>
      <w:r w:rsidRPr="00E72340">
        <w:rPr>
          <w:rFonts w:ascii="Arial" w:hAnsi="Arial" w:cs="Arial"/>
          <w:b/>
          <w:bCs/>
          <w:sz w:val="22"/>
          <w:szCs w:val="22"/>
        </w:rPr>
        <w:t>For complete event details and to register and download the event app, visit</w:t>
      </w:r>
      <w:r>
        <w:rPr>
          <w:rFonts w:ascii="Arial" w:hAnsi="Arial" w:cs="Arial"/>
          <w:b/>
          <w:bCs/>
          <w:sz w:val="22"/>
          <w:szCs w:val="22"/>
        </w:rPr>
        <w:t>:</w:t>
      </w:r>
      <w:r w:rsidRPr="00E72340">
        <w:rPr>
          <w:rFonts w:ascii="Arial" w:hAnsi="Arial" w:cs="Arial"/>
          <w:b/>
          <w:bCs/>
          <w:sz w:val="22"/>
          <w:szCs w:val="22"/>
        </w:rPr>
        <w:t xml:space="preserve"> </w:t>
      </w:r>
    </w:p>
    <w:p w14:paraId="581FB52B" w14:textId="77777777" w:rsidR="00D103AC" w:rsidRPr="00485050" w:rsidRDefault="00D103AC" w:rsidP="00D103AC">
      <w:pPr>
        <w:jc w:val="center"/>
        <w:rPr>
          <w:rFonts w:ascii="Arial" w:hAnsi="Arial" w:cs="Arial"/>
          <w:b/>
          <w:bCs/>
          <w:sz w:val="22"/>
          <w:szCs w:val="22"/>
        </w:rPr>
      </w:pPr>
      <w:r>
        <w:rPr>
          <w:rFonts w:ascii="Arial" w:hAnsi="Arial" w:cs="Arial"/>
          <w:b/>
          <w:bCs/>
          <w:noProof/>
          <w:sz w:val="22"/>
          <w:szCs w:val="22"/>
        </w:rPr>
        <w:drawing>
          <wp:inline distT="0" distB="0" distL="0" distR="0" wp14:anchorId="540D52F5" wp14:editId="1E345C32">
            <wp:extent cx="1834153" cy="982134"/>
            <wp:effectExtent l="0" t="0" r="0" b="8890"/>
            <wp:docPr id="22059943" name="Picture 1" descr="A blue and purple letters&#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9943" name="Picture 1" descr="A blue and purple letters&#10;&#10;Description automatically generated">
                      <a:hlinkClick r:id="rId6"/>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4499" cy="993029"/>
                    </a:xfrm>
                    <a:prstGeom prst="rect">
                      <a:avLst/>
                    </a:prstGeom>
                  </pic:spPr>
                </pic:pic>
              </a:graphicData>
            </a:graphic>
          </wp:inline>
        </w:drawing>
      </w:r>
      <w:r w:rsidRPr="00E72340">
        <w:rPr>
          <w:rFonts w:ascii="Arial" w:hAnsi="Arial" w:cs="Arial"/>
          <w:b/>
          <w:bCs/>
          <w:sz w:val="22"/>
          <w:szCs w:val="22"/>
        </w:rPr>
        <w:t xml:space="preserve"> </w:t>
      </w:r>
    </w:p>
    <w:p w14:paraId="5376075D" w14:textId="77777777" w:rsidR="00D103AC" w:rsidRPr="003364C0" w:rsidRDefault="00D103AC" w:rsidP="00D103AC">
      <w:pPr>
        <w:rPr>
          <w:rFonts w:ascii="Arial" w:hAnsi="Arial" w:cs="Arial"/>
        </w:rPr>
      </w:pPr>
      <w:r w:rsidRPr="003364C0">
        <w:rPr>
          <w:rFonts w:ascii="Arial" w:hAnsi="Arial" w:cs="Arial"/>
          <w:b/>
          <w:bCs/>
        </w:rPr>
        <w:t>CONTACT:</w:t>
      </w:r>
      <w:r w:rsidRPr="003364C0">
        <w:rPr>
          <w:rFonts w:ascii="Arial" w:hAnsi="Arial" w:cs="Arial"/>
        </w:rPr>
        <w:t xml:space="preserve"> Joe Petrucci, Communications &amp; Marketing Manager </w:t>
      </w:r>
    </w:p>
    <w:p w14:paraId="72056555" w14:textId="77777777" w:rsidR="00D103AC" w:rsidRPr="003364C0" w:rsidRDefault="00D103AC" w:rsidP="00D103AC">
      <w:pPr>
        <w:rPr>
          <w:rFonts w:ascii="Arial" w:hAnsi="Arial" w:cs="Arial"/>
        </w:rPr>
      </w:pPr>
      <w:r w:rsidRPr="003364C0">
        <w:rPr>
          <w:rFonts w:ascii="Arial" w:hAnsi="Arial" w:cs="Arial"/>
        </w:rPr>
        <w:t>jpetrucci@pcrb.com | 215-320-4925</w:t>
      </w:r>
      <w:bookmarkEnd w:id="0"/>
    </w:p>
    <w:p w14:paraId="7FCD3049" w14:textId="77777777" w:rsidR="00D103AC" w:rsidRDefault="00D103AC"/>
    <w:sectPr w:rsidR="00D103A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82E45" w14:textId="77777777" w:rsidR="00613C72" w:rsidRDefault="00613C72" w:rsidP="00D103AC">
      <w:pPr>
        <w:spacing w:after="0" w:line="240" w:lineRule="auto"/>
      </w:pPr>
      <w:r>
        <w:separator/>
      </w:r>
    </w:p>
  </w:endnote>
  <w:endnote w:type="continuationSeparator" w:id="0">
    <w:p w14:paraId="2CF1A066" w14:textId="77777777" w:rsidR="00613C72" w:rsidRDefault="00613C72" w:rsidP="00D1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FF385" w14:textId="6F6CAFB8" w:rsidR="003D6BE8" w:rsidRDefault="003D6BE8">
    <w:pPr>
      <w:pStyle w:val="Footer"/>
    </w:pPr>
    <w:r>
      <w:rPr>
        <w:noProof/>
      </w:rPr>
      <w:drawing>
        <wp:anchor distT="0" distB="0" distL="114300" distR="114300" simplePos="0" relativeHeight="251659264" behindDoc="1" locked="0" layoutInCell="1" allowOverlap="1" wp14:anchorId="379E1CC1" wp14:editId="5972FD94">
          <wp:simplePos x="0" y="0"/>
          <wp:positionH relativeFrom="column">
            <wp:posOffset>-962237</wp:posOffset>
          </wp:positionH>
          <wp:positionV relativeFrom="page">
            <wp:posOffset>9601200</wp:posOffset>
          </wp:positionV>
          <wp:extent cx="7846060" cy="456565"/>
          <wp:effectExtent l="0" t="0" r="2540" b="635"/>
          <wp:wrapTight wrapText="bothSides">
            <wp:wrapPolygon edited="0">
              <wp:start x="0" y="0"/>
              <wp:lineTo x="0" y="20729"/>
              <wp:lineTo x="21555" y="20729"/>
              <wp:lineTo x="21555" y="0"/>
              <wp:lineTo x="0" y="0"/>
            </wp:wrapPolygon>
          </wp:wrapTight>
          <wp:docPr id="3886078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07858" name="Picture 388607858"/>
                  <pic:cNvPicPr/>
                </pic:nvPicPr>
                <pic:blipFill>
                  <a:blip r:embed="rId1">
                    <a:extLst>
                      <a:ext uri="{28A0092B-C50C-407E-A947-70E740481C1C}">
                        <a14:useLocalDpi xmlns:a14="http://schemas.microsoft.com/office/drawing/2010/main" val="0"/>
                      </a:ext>
                    </a:extLst>
                  </a:blip>
                  <a:stretch>
                    <a:fillRect/>
                  </a:stretch>
                </pic:blipFill>
                <pic:spPr>
                  <a:xfrm>
                    <a:off x="0" y="0"/>
                    <a:ext cx="7846060" cy="4565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DAC77" w14:textId="77777777" w:rsidR="00613C72" w:rsidRDefault="00613C72" w:rsidP="00D103AC">
      <w:pPr>
        <w:spacing w:after="0" w:line="240" w:lineRule="auto"/>
      </w:pPr>
      <w:r>
        <w:separator/>
      </w:r>
    </w:p>
  </w:footnote>
  <w:footnote w:type="continuationSeparator" w:id="0">
    <w:p w14:paraId="0111F068" w14:textId="77777777" w:rsidR="00613C72" w:rsidRDefault="00613C72" w:rsidP="00D10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B53DD" w14:textId="68B76585" w:rsidR="00D103AC" w:rsidRDefault="003D6BE8">
    <w:pPr>
      <w:pStyle w:val="Header"/>
    </w:pPr>
    <w:r>
      <w:rPr>
        <w:noProof/>
      </w:rPr>
      <w:drawing>
        <wp:anchor distT="0" distB="0" distL="114300" distR="114300" simplePos="0" relativeHeight="251658240" behindDoc="1" locked="0" layoutInCell="1" allowOverlap="1" wp14:anchorId="5EBEA12A" wp14:editId="0DE9BDAB">
          <wp:simplePos x="0" y="0"/>
          <wp:positionH relativeFrom="column">
            <wp:posOffset>-908473</wp:posOffset>
          </wp:positionH>
          <wp:positionV relativeFrom="paragraph">
            <wp:posOffset>-440690</wp:posOffset>
          </wp:positionV>
          <wp:extent cx="7747000" cy="1823720"/>
          <wp:effectExtent l="0" t="0" r="6350" b="5080"/>
          <wp:wrapTight wrapText="bothSides">
            <wp:wrapPolygon edited="0">
              <wp:start x="0" y="0"/>
              <wp:lineTo x="0" y="21435"/>
              <wp:lineTo x="21565" y="21435"/>
              <wp:lineTo x="21565" y="0"/>
              <wp:lineTo x="0" y="0"/>
            </wp:wrapPolygon>
          </wp:wrapTight>
          <wp:docPr id="772399305" name="Picture 1" descr="A green and black strip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399305" name="Picture 1" descr="A green and black striped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7000" cy="18237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AC"/>
    <w:rsid w:val="003042F9"/>
    <w:rsid w:val="003D6BE8"/>
    <w:rsid w:val="00613C72"/>
    <w:rsid w:val="0061690E"/>
    <w:rsid w:val="00761057"/>
    <w:rsid w:val="009E439C"/>
    <w:rsid w:val="00D103AC"/>
    <w:rsid w:val="00E75BD2"/>
    <w:rsid w:val="00ED600A"/>
    <w:rsid w:val="00F93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69F52"/>
  <w15:chartTrackingRefBased/>
  <w15:docId w15:val="{73281053-4EC4-449C-8242-FFF756F6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AC"/>
  </w:style>
  <w:style w:type="paragraph" w:styleId="Heading1">
    <w:name w:val="heading 1"/>
    <w:basedOn w:val="Normal"/>
    <w:next w:val="Normal"/>
    <w:link w:val="Heading1Char"/>
    <w:uiPriority w:val="9"/>
    <w:qFormat/>
    <w:rsid w:val="00D103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03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3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3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3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3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3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3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3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3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03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3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3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3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3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3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3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3AC"/>
    <w:rPr>
      <w:rFonts w:eastAsiaTheme="majorEastAsia" w:cstheme="majorBidi"/>
      <w:color w:val="272727" w:themeColor="text1" w:themeTint="D8"/>
    </w:rPr>
  </w:style>
  <w:style w:type="paragraph" w:styleId="Title">
    <w:name w:val="Title"/>
    <w:basedOn w:val="Normal"/>
    <w:next w:val="Normal"/>
    <w:link w:val="TitleChar"/>
    <w:uiPriority w:val="10"/>
    <w:qFormat/>
    <w:rsid w:val="00D103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3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3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3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3AC"/>
    <w:pPr>
      <w:spacing w:before="160"/>
      <w:jc w:val="center"/>
    </w:pPr>
    <w:rPr>
      <w:i/>
      <w:iCs/>
      <w:color w:val="404040" w:themeColor="text1" w:themeTint="BF"/>
    </w:rPr>
  </w:style>
  <w:style w:type="character" w:customStyle="1" w:styleId="QuoteChar">
    <w:name w:val="Quote Char"/>
    <w:basedOn w:val="DefaultParagraphFont"/>
    <w:link w:val="Quote"/>
    <w:uiPriority w:val="29"/>
    <w:rsid w:val="00D103AC"/>
    <w:rPr>
      <w:i/>
      <w:iCs/>
      <w:color w:val="404040" w:themeColor="text1" w:themeTint="BF"/>
    </w:rPr>
  </w:style>
  <w:style w:type="paragraph" w:styleId="ListParagraph">
    <w:name w:val="List Paragraph"/>
    <w:basedOn w:val="Normal"/>
    <w:uiPriority w:val="34"/>
    <w:qFormat/>
    <w:rsid w:val="00D103AC"/>
    <w:pPr>
      <w:ind w:left="720"/>
      <w:contextualSpacing/>
    </w:pPr>
  </w:style>
  <w:style w:type="character" w:styleId="IntenseEmphasis">
    <w:name w:val="Intense Emphasis"/>
    <w:basedOn w:val="DefaultParagraphFont"/>
    <w:uiPriority w:val="21"/>
    <w:qFormat/>
    <w:rsid w:val="00D103AC"/>
    <w:rPr>
      <w:i/>
      <w:iCs/>
      <w:color w:val="0F4761" w:themeColor="accent1" w:themeShade="BF"/>
    </w:rPr>
  </w:style>
  <w:style w:type="paragraph" w:styleId="IntenseQuote">
    <w:name w:val="Intense Quote"/>
    <w:basedOn w:val="Normal"/>
    <w:next w:val="Normal"/>
    <w:link w:val="IntenseQuoteChar"/>
    <w:uiPriority w:val="30"/>
    <w:qFormat/>
    <w:rsid w:val="00D103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3AC"/>
    <w:rPr>
      <w:i/>
      <w:iCs/>
      <w:color w:val="0F4761" w:themeColor="accent1" w:themeShade="BF"/>
    </w:rPr>
  </w:style>
  <w:style w:type="character" w:styleId="IntenseReference">
    <w:name w:val="Intense Reference"/>
    <w:basedOn w:val="DefaultParagraphFont"/>
    <w:uiPriority w:val="32"/>
    <w:qFormat/>
    <w:rsid w:val="00D103AC"/>
    <w:rPr>
      <w:b/>
      <w:bCs/>
      <w:smallCaps/>
      <w:color w:val="0F4761" w:themeColor="accent1" w:themeShade="BF"/>
      <w:spacing w:val="5"/>
    </w:rPr>
  </w:style>
  <w:style w:type="character" w:styleId="Hyperlink">
    <w:name w:val="Hyperlink"/>
    <w:basedOn w:val="DefaultParagraphFont"/>
    <w:uiPriority w:val="99"/>
    <w:unhideWhenUsed/>
    <w:rsid w:val="00D103AC"/>
    <w:rPr>
      <w:color w:val="467886" w:themeColor="hyperlink"/>
      <w:u w:val="single"/>
    </w:rPr>
  </w:style>
  <w:style w:type="paragraph" w:styleId="Header">
    <w:name w:val="header"/>
    <w:basedOn w:val="Normal"/>
    <w:link w:val="HeaderChar"/>
    <w:uiPriority w:val="99"/>
    <w:unhideWhenUsed/>
    <w:rsid w:val="00D103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3AC"/>
  </w:style>
  <w:style w:type="paragraph" w:styleId="Footer">
    <w:name w:val="footer"/>
    <w:basedOn w:val="Normal"/>
    <w:link w:val="FooterChar"/>
    <w:uiPriority w:val="99"/>
    <w:unhideWhenUsed/>
    <w:rsid w:val="00D10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mcouncil.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nvene.com/locations/philadelphia/cityview/"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entleaf.com/e/wcs2025"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www.vive.com/u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3354</Characters>
  <Application>Microsoft Office Word</Application>
  <DocSecurity>0</DocSecurity>
  <Lines>119</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Petrucci, Joseph</dc:creator>
  <cp:keywords/>
  <dc:description/>
  <cp:lastModifiedBy>Petrucci, Joseph</cp:lastModifiedBy>
  <cp:revision>2</cp:revision>
  <dcterms:created xsi:type="dcterms:W3CDTF">2025-03-05T15:57:00Z</dcterms:created>
  <dcterms:modified xsi:type="dcterms:W3CDTF">2025-03-05T15:57:00Z</dcterms:modified>
</cp:coreProperties>
</file>